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FC1230" w:rsidRDefault="00355DAE" w:rsidP="00F46214">
      <w:pPr>
        <w:spacing w:after="21" w:line="240" w:lineRule="auto"/>
        <w:ind w:left="69" w:firstLine="0"/>
        <w:jc w:val="center"/>
        <w:rPr>
          <w:b/>
          <w:szCs w:val="28"/>
        </w:rPr>
      </w:pPr>
      <w:r>
        <w:t>«</w:t>
      </w:r>
      <w:r w:rsidR="00346342">
        <w:rPr>
          <w:b/>
        </w:rPr>
        <w:t>Право</w:t>
      </w:r>
      <w:r w:rsidRPr="00355DAE">
        <w:rPr>
          <w:b/>
        </w:rPr>
        <w:t>»</w:t>
      </w:r>
      <w:r>
        <w:t xml:space="preserve"> </w:t>
      </w:r>
      <w:r w:rsidR="002263B9" w:rsidRPr="00FC1230">
        <w:rPr>
          <w:b/>
          <w:szCs w:val="28"/>
        </w:rPr>
        <w:t xml:space="preserve"> </w:t>
      </w:r>
    </w:p>
    <w:p w:rsidR="00FC1230"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FC1230" w:rsidRPr="00FC1230" w:rsidRDefault="00355DAE" w:rsidP="00D76258">
      <w:pPr>
        <w:spacing w:line="360" w:lineRule="auto"/>
        <w:ind w:left="-5" w:right="-15" w:firstLine="572"/>
      </w:pPr>
      <w:r>
        <w:t>Способность использовать основы правовых знаний в различных сферах деятельности</w:t>
      </w:r>
      <w:r w:rsidR="00FC1230" w:rsidRPr="00FC1230">
        <w:t>.</w:t>
      </w:r>
    </w:p>
    <w:p w:rsidR="00F46214" w:rsidRDefault="003C4D71" w:rsidP="00D76258">
      <w:pPr>
        <w:spacing w:line="360" w:lineRule="auto"/>
        <w:ind w:left="-5" w:right="-15" w:firstLine="572"/>
        <w:rPr>
          <w:b/>
          <w:i/>
          <w:szCs w:val="28"/>
        </w:rPr>
      </w:pPr>
      <w:r w:rsidRPr="00FC1230">
        <w:rPr>
          <w:spacing w:val="-20"/>
          <w:sz w:val="26"/>
          <w:szCs w:val="26"/>
        </w:rPr>
        <w:br/>
      </w:r>
      <w:r>
        <w:rPr>
          <w:szCs w:val="28"/>
        </w:rPr>
        <w:t xml:space="preserve">      </w:t>
      </w:r>
      <w:r w:rsidR="002263B9" w:rsidRPr="00F46214">
        <w:rPr>
          <w:szCs w:val="28"/>
        </w:rPr>
        <w:t xml:space="preserve"> </w:t>
      </w:r>
      <w:r w:rsidR="002263B9" w:rsidRPr="00F46214">
        <w:rPr>
          <w:b/>
          <w:i/>
          <w:szCs w:val="28"/>
        </w:rPr>
        <w:t xml:space="preserve">Место дисциплины в структуре </w:t>
      </w:r>
      <w:r w:rsidR="00F46214">
        <w:rPr>
          <w:b/>
          <w:i/>
          <w:szCs w:val="28"/>
        </w:rPr>
        <w:t>ОП</w:t>
      </w:r>
    </w:p>
    <w:p w:rsidR="00346342" w:rsidRDefault="002263B9" w:rsidP="00346342">
      <w:pPr>
        <w:spacing w:line="360" w:lineRule="auto"/>
        <w:ind w:left="0" w:firstLine="567"/>
        <w:rPr>
          <w:szCs w:val="28"/>
        </w:rPr>
      </w:pPr>
      <w:r w:rsidRPr="00F46214">
        <w:rPr>
          <w:szCs w:val="28"/>
        </w:rPr>
        <w:t>Дисциплина «</w:t>
      </w:r>
      <w:r w:rsidR="00346342">
        <w:t>Право</w:t>
      </w:r>
      <w:r w:rsidRPr="00F46214">
        <w:rPr>
          <w:szCs w:val="28"/>
        </w:rPr>
        <w:t xml:space="preserve">» </w:t>
      </w:r>
      <w:r w:rsidR="001341D9">
        <w:rPr>
          <w:szCs w:val="28"/>
        </w:rPr>
        <w:t xml:space="preserve">входит в </w:t>
      </w:r>
      <w:r w:rsidR="005276CE">
        <w:rPr>
          <w:szCs w:val="28"/>
        </w:rPr>
        <w:t>социально-гуманитарный модуль</w:t>
      </w:r>
      <w:r w:rsidR="001341D9">
        <w:rPr>
          <w:szCs w:val="28"/>
        </w:rPr>
        <w:t xml:space="preserve"> дисциплин </w:t>
      </w:r>
      <w:r w:rsidRPr="00F46214">
        <w:rPr>
          <w:szCs w:val="28"/>
        </w:rPr>
        <w:t xml:space="preserve">по направлению </w:t>
      </w:r>
      <w:r w:rsidR="00346342">
        <w:rPr>
          <w:rFonts w:eastAsia="Calibri"/>
          <w:szCs w:val="28"/>
        </w:rPr>
        <w:t>38.03.02</w:t>
      </w:r>
      <w:r w:rsidR="00346342">
        <w:rPr>
          <w:szCs w:val="28"/>
        </w:rPr>
        <w:t xml:space="preserve"> «Менеджмент» (профиль «Корпоративное управление»). </w:t>
      </w:r>
    </w:p>
    <w:p w:rsidR="00AB5541" w:rsidRPr="00F46214" w:rsidRDefault="002263B9" w:rsidP="00D76258">
      <w:pPr>
        <w:spacing w:line="360" w:lineRule="auto"/>
        <w:ind w:left="0" w:firstLine="567"/>
        <w:rPr>
          <w:szCs w:val="28"/>
        </w:rPr>
      </w:pPr>
      <w:bookmarkStart w:id="0" w:name="_GoBack"/>
      <w:bookmarkEnd w:id="0"/>
      <w:r w:rsidRPr="00F46214">
        <w:rPr>
          <w:szCs w:val="28"/>
        </w:rPr>
        <w:t xml:space="preserve"> </w:t>
      </w:r>
    </w:p>
    <w:p w:rsidR="00AB5541" w:rsidRPr="00F46214" w:rsidRDefault="002263B9" w:rsidP="00D76258">
      <w:pPr>
        <w:spacing w:line="360" w:lineRule="auto"/>
        <w:ind w:left="0" w:firstLine="567"/>
        <w:jc w:val="left"/>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3173BA" w:rsidP="003173BA">
      <w:pPr>
        <w:spacing w:line="360" w:lineRule="auto"/>
        <w:ind w:left="0" w:firstLine="567"/>
        <w:rPr>
          <w:szCs w:val="28"/>
        </w:rPr>
      </w:pPr>
      <w: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1341D9"/>
    <w:rsid w:val="002263B9"/>
    <w:rsid w:val="003173BA"/>
    <w:rsid w:val="00346342"/>
    <w:rsid w:val="00355DAE"/>
    <w:rsid w:val="00362CE5"/>
    <w:rsid w:val="003C4D71"/>
    <w:rsid w:val="005276CE"/>
    <w:rsid w:val="00534855"/>
    <w:rsid w:val="00736BD5"/>
    <w:rsid w:val="008F1212"/>
    <w:rsid w:val="00AB5541"/>
    <w:rsid w:val="00CC021D"/>
    <w:rsid w:val="00D76258"/>
    <w:rsid w:val="00DD29DD"/>
    <w:rsid w:val="00E677AB"/>
    <w:rsid w:val="00F46214"/>
    <w:rsid w:val="00FC1230"/>
    <w:rsid w:val="00FC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0C6EF-BB7F-48E6-A96D-0EA065C98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1B79A-5DA4-4298-80CF-E47AB8C2AC94}">
  <ds:schemaRefs>
    <ds:schemaRef ds:uri="http://schemas.microsoft.com/sharepoint/v3/contenttype/forms"/>
  </ds:schemaRefs>
</ds:datastoreItem>
</file>

<file path=customXml/itemProps3.xml><?xml version="1.0" encoding="utf-8"?>
<ds:datastoreItem xmlns:ds="http://schemas.openxmlformats.org/officeDocument/2006/customXml" ds:itemID="{8B80D660-25B3-49C3-B327-701881EF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9e5a-8643-489e-84d9-9a5df860e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Наталья А. Гаража</cp:lastModifiedBy>
  <cp:revision>7</cp:revision>
  <dcterms:created xsi:type="dcterms:W3CDTF">2018-03-30T14:59:00Z</dcterms:created>
  <dcterms:modified xsi:type="dcterms:W3CDTF">2021-01-12T11:37:00Z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